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0693" w14:textId="468FC2DA" w:rsidR="009A6945" w:rsidRDefault="008A6536" w:rsidP="008A6536">
      <w:pPr>
        <w:jc w:val="center"/>
        <w:rPr>
          <w:rFonts w:ascii="Dubai" w:hAnsi="Dubai" w:cs="Dubai"/>
          <w:sz w:val="28"/>
          <w:szCs w:val="28"/>
          <w:u w:val="single"/>
        </w:rPr>
      </w:pPr>
      <w:r w:rsidRPr="008A6536">
        <w:rPr>
          <w:rFonts w:ascii="Dubai" w:hAnsi="Dubai" w:cs="Dubai"/>
          <w:sz w:val="28"/>
          <w:szCs w:val="28"/>
          <w:u w:val="single"/>
        </w:rPr>
        <w:t>The Margaret O’Hara Newton Memorial Scholarship</w:t>
      </w:r>
    </w:p>
    <w:p w14:paraId="14330076" w14:textId="5F324946" w:rsidR="008A6536" w:rsidRPr="008A6536" w:rsidRDefault="008A6536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>Is a $1,000 scholarship available to any individual who is currently enrolled, or planning to enroll, in an accredited institution for a program that promotes animal health and well-being.</w:t>
      </w:r>
    </w:p>
    <w:p w14:paraId="0948C5CB" w14:textId="4D3EE941" w:rsidR="008A6536" w:rsidRPr="008F2FA5" w:rsidRDefault="008A6536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Such programs </w:t>
      </w:r>
      <w:r w:rsidR="008F2FA5">
        <w:rPr>
          <w:rFonts w:ascii="Dubai" w:hAnsi="Dubai" w:cs="Dubai"/>
          <w:sz w:val="28"/>
          <w:szCs w:val="28"/>
        </w:rPr>
        <w:t>would include, but are not limited to; veterinary care, animal behavior, animal conservation and animal sheltering.</w:t>
      </w:r>
    </w:p>
    <w:p w14:paraId="01873EC7" w14:textId="27F8168A" w:rsidR="008F2FA5" w:rsidRPr="008F2FA5" w:rsidRDefault="008F2FA5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To be considered, we ask you to provide us with the following.  A </w:t>
      </w:r>
      <w:r w:rsidR="002404F8">
        <w:rPr>
          <w:rFonts w:ascii="Dubai" w:hAnsi="Dubai" w:cs="Dubai"/>
          <w:sz w:val="28"/>
          <w:szCs w:val="28"/>
        </w:rPr>
        <w:t xml:space="preserve">cover letter and </w:t>
      </w:r>
      <w:r>
        <w:rPr>
          <w:rFonts w:ascii="Dubai" w:hAnsi="Dubai" w:cs="Dubai"/>
          <w:sz w:val="28"/>
          <w:szCs w:val="28"/>
        </w:rPr>
        <w:t>resume.  A 500</w:t>
      </w:r>
      <w:r w:rsidR="002404F8">
        <w:rPr>
          <w:rFonts w:ascii="Dubai" w:hAnsi="Dubai" w:cs="Dubai"/>
          <w:sz w:val="28"/>
          <w:szCs w:val="28"/>
        </w:rPr>
        <w:t>-</w:t>
      </w:r>
      <w:r>
        <w:rPr>
          <w:rFonts w:ascii="Dubai" w:hAnsi="Dubai" w:cs="Dubai"/>
          <w:sz w:val="28"/>
          <w:szCs w:val="28"/>
        </w:rPr>
        <w:t xml:space="preserve">word essay describing why you have chosen this field and what your career </w:t>
      </w:r>
      <w:r w:rsidR="002404F8">
        <w:rPr>
          <w:rFonts w:ascii="Dubai" w:hAnsi="Dubai" w:cs="Dubai"/>
          <w:sz w:val="28"/>
          <w:szCs w:val="28"/>
        </w:rPr>
        <w:t>goals</w:t>
      </w:r>
      <w:r>
        <w:rPr>
          <w:rFonts w:ascii="Dubai" w:hAnsi="Dubai" w:cs="Dubai"/>
          <w:sz w:val="28"/>
          <w:szCs w:val="28"/>
        </w:rPr>
        <w:t xml:space="preserve"> are.  Two letters of recommendation, one at least, from a faculty member.</w:t>
      </w:r>
    </w:p>
    <w:p w14:paraId="7F7FA956" w14:textId="24873005" w:rsidR="008F2FA5" w:rsidRPr="002404F8" w:rsidRDefault="008F2FA5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Selection will be based on </w:t>
      </w:r>
      <w:r w:rsidR="002404F8">
        <w:rPr>
          <w:rFonts w:ascii="Dubai" w:hAnsi="Dubai" w:cs="Dubai"/>
          <w:sz w:val="28"/>
          <w:szCs w:val="28"/>
        </w:rPr>
        <w:t>academic performance, essay, career goals, community involvement and letters of recommendation.</w:t>
      </w:r>
    </w:p>
    <w:p w14:paraId="7149F8F2" w14:textId="3E3CFBC7" w:rsidR="002404F8" w:rsidRPr="002404F8" w:rsidRDefault="002404F8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>Top candidates may be asked to interview</w:t>
      </w:r>
      <w:r w:rsidR="00C91E63">
        <w:rPr>
          <w:rFonts w:ascii="Dubai" w:hAnsi="Dubai" w:cs="Dubai"/>
          <w:sz w:val="28"/>
          <w:szCs w:val="28"/>
        </w:rPr>
        <w:t>, in person at Chasing Daylight Animal Shelter</w:t>
      </w:r>
      <w:bookmarkStart w:id="0" w:name="_GoBack"/>
      <w:bookmarkEnd w:id="0"/>
      <w:r>
        <w:rPr>
          <w:rFonts w:ascii="Dubai" w:hAnsi="Dubai" w:cs="Dubai"/>
          <w:sz w:val="28"/>
          <w:szCs w:val="28"/>
        </w:rPr>
        <w:t>.</w:t>
      </w:r>
    </w:p>
    <w:p w14:paraId="3A95A81A" w14:textId="4C5CF603" w:rsidR="002404F8" w:rsidRPr="000B16E6" w:rsidRDefault="002404F8" w:rsidP="008A6536">
      <w:pPr>
        <w:pStyle w:val="ListParagraph"/>
        <w:numPr>
          <w:ilvl w:val="0"/>
          <w:numId w:val="2"/>
        </w:numPr>
        <w:jc w:val="center"/>
        <w:rPr>
          <w:rFonts w:ascii="Dubai" w:hAnsi="Dubai" w:cs="Dubai"/>
          <w:sz w:val="28"/>
          <w:szCs w:val="28"/>
          <w:u w:val="single"/>
        </w:rPr>
      </w:pPr>
      <w:r>
        <w:rPr>
          <w:rFonts w:ascii="Dubai" w:hAnsi="Dubai" w:cs="Dubai"/>
          <w:sz w:val="28"/>
          <w:szCs w:val="28"/>
        </w:rPr>
        <w:t xml:space="preserve">Mail or drop off your application material </w:t>
      </w:r>
      <w:r w:rsidR="006F29BF">
        <w:rPr>
          <w:rFonts w:ascii="Dubai" w:hAnsi="Dubai" w:cs="Dubai"/>
          <w:sz w:val="28"/>
          <w:szCs w:val="28"/>
        </w:rPr>
        <w:t>by August 8</w:t>
      </w:r>
      <w:r w:rsidR="006F29BF" w:rsidRPr="00FA659C">
        <w:rPr>
          <w:rFonts w:ascii="Dubai" w:hAnsi="Dubai" w:cs="Dubai"/>
          <w:sz w:val="28"/>
          <w:szCs w:val="28"/>
          <w:vertAlign w:val="superscript"/>
        </w:rPr>
        <w:t>th</w:t>
      </w:r>
      <w:r w:rsidR="00FA659C">
        <w:rPr>
          <w:rFonts w:ascii="Dubai" w:hAnsi="Dubai" w:cs="Dubai"/>
          <w:sz w:val="28"/>
          <w:szCs w:val="28"/>
        </w:rPr>
        <w:t xml:space="preserve"> </w:t>
      </w:r>
      <w:r>
        <w:rPr>
          <w:rFonts w:ascii="Dubai" w:hAnsi="Dubai" w:cs="Dubai"/>
          <w:sz w:val="28"/>
          <w:szCs w:val="28"/>
        </w:rPr>
        <w:t>to</w:t>
      </w:r>
      <w:r w:rsidR="00FA659C">
        <w:rPr>
          <w:rFonts w:ascii="Dubai" w:hAnsi="Dubai" w:cs="Dubai"/>
          <w:sz w:val="28"/>
          <w:szCs w:val="28"/>
        </w:rPr>
        <w:t>;</w:t>
      </w:r>
      <w:r>
        <w:rPr>
          <w:rFonts w:ascii="Dubai" w:hAnsi="Dubai" w:cs="Dubai"/>
          <w:sz w:val="28"/>
          <w:szCs w:val="28"/>
        </w:rPr>
        <w:t xml:space="preserve"> Chasing Daylight Animal Shelter, 15560 State Highway 131, Tomah, WI 54660</w:t>
      </w:r>
    </w:p>
    <w:p w14:paraId="72E8FD45" w14:textId="435A918E" w:rsidR="000B16E6" w:rsidRPr="00DF7147" w:rsidRDefault="000B16E6" w:rsidP="00DF7147">
      <w:pPr>
        <w:rPr>
          <w:rFonts w:ascii="Dubai" w:hAnsi="Dubai" w:cs="Dubai"/>
          <w:sz w:val="28"/>
          <w:szCs w:val="28"/>
        </w:rPr>
      </w:pPr>
    </w:p>
    <w:sectPr w:rsidR="000B16E6" w:rsidRPr="00D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1B"/>
      </v:shape>
    </w:pict>
  </w:numPicBullet>
  <w:abstractNum w:abstractNumId="0" w15:restartNumberingAfterBreak="0">
    <w:nsid w:val="0E54605A"/>
    <w:multiLevelType w:val="hybridMultilevel"/>
    <w:tmpl w:val="46FE09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6BE"/>
    <w:multiLevelType w:val="hybridMultilevel"/>
    <w:tmpl w:val="F56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6"/>
    <w:rsid w:val="000B16E6"/>
    <w:rsid w:val="002404F8"/>
    <w:rsid w:val="006F29BF"/>
    <w:rsid w:val="008A6536"/>
    <w:rsid w:val="008F2FA5"/>
    <w:rsid w:val="009A6945"/>
    <w:rsid w:val="00C91E63"/>
    <w:rsid w:val="00DF7147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0E5D"/>
  <w15:chartTrackingRefBased/>
  <w15:docId w15:val="{662AF532-977D-449F-A651-65A9AEC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3</cp:revision>
  <dcterms:created xsi:type="dcterms:W3CDTF">2018-06-18T16:27:00Z</dcterms:created>
  <dcterms:modified xsi:type="dcterms:W3CDTF">2018-06-18T17:26:00Z</dcterms:modified>
</cp:coreProperties>
</file>